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601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30"/>
        <w:jc w:val="both"/>
        <w:textAlignment w:val="auto"/>
        <w:rPr>
          <w:rFonts w:hint="default" w:ascii="方正小标宋简体" w:hAnsi="黑体" w:eastAsia="方正小标宋简体" w:cs="黑体"/>
          <w:color w:val="000000" w:themeColor="text1"/>
          <w:spacing w:val="18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黑体" w:eastAsia="方正小标宋简体" w:cs="黑体"/>
          <w:color w:val="000000" w:themeColor="text1"/>
          <w:spacing w:val="18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附件1：</w:t>
      </w:r>
    </w:p>
    <w:p w14:paraId="5B3E3370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jc w:val="center"/>
        <w:textAlignment w:val="auto"/>
        <w:rPr>
          <w:rFonts w:ascii="方正小标宋简体" w:hAnsi="黑体" w:eastAsia="方正小标宋简体" w:cs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黑体" w:eastAsia="方正小标宋简体" w:cs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湖北省第九届大学生艺术展演活动</w:t>
      </w:r>
    </w:p>
    <w:p w14:paraId="28C0F20E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jc w:val="center"/>
        <w:textAlignment w:val="auto"/>
        <w:rPr>
          <w:rFonts w:ascii="黑体" w:hAnsi="黑体" w:eastAsia="黑体" w:cs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OLE_LINK34"/>
      <w:bookmarkStart w:id="1" w:name="OLE_LINK33"/>
      <w:r>
        <w:rPr>
          <w:rFonts w:hint="eastAsia" w:ascii="方正小标宋简体" w:hAnsi="黑体" w:eastAsia="方正小标宋简体" w:cs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艺术表演节目和艺术作品的</w:t>
      </w:r>
      <w:bookmarkEnd w:id="0"/>
      <w:bookmarkEnd w:id="1"/>
      <w:r>
        <w:rPr>
          <w:rFonts w:hint="eastAsia" w:ascii="方正小标宋简体" w:hAnsi="黑体" w:eastAsia="方正小标宋简体" w:cs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相关要求</w:t>
      </w:r>
    </w:p>
    <w:p w14:paraId="4675BC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both"/>
        <w:textAlignment w:val="auto"/>
        <w:rPr>
          <w:rFonts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E708D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629"/>
        <w:jc w:val="both"/>
        <w:textAlignment w:val="auto"/>
        <w:rPr>
          <w:rFonts w:ascii="黑体" w:hAnsi="黑体" w:eastAsia="黑体"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</w:pPr>
      <w:bookmarkStart w:id="2" w:name="OLE_LINK5"/>
      <w:bookmarkStart w:id="3" w:name="OLE_LINK6"/>
      <w:r>
        <w:rPr>
          <w:rFonts w:ascii="黑体" w:hAnsi="黑体" w:eastAsia="黑体"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  <w:t>一、艺术表演节目类别</w:t>
      </w:r>
    </w:p>
    <w:p w14:paraId="5792D0C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艺术表演节目分为集体项目和个人项目，包括声乐、器乐、舞蹈、戏剧(戏曲)、朗</w:t>
      </w:r>
      <w:r>
        <w:rPr>
          <w:rFonts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诵5个类别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。参展学生分为甲、乙两个组别：甲组为非艺术类专业学生(集体项目应不含艺术类专业的学生)，乙组为艺术类专业学生。</w:t>
      </w:r>
      <w:bookmarkEnd w:id="2"/>
      <w:bookmarkEnd w:id="3"/>
    </w:p>
    <w:p w14:paraId="0283846D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3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b/>
          <w:bCs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  <w:t>(一)集体项目</w:t>
      </w:r>
    </w:p>
    <w:p w14:paraId="54D136E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3" w:firstLineChars="200"/>
        <w:jc w:val="both"/>
        <w:textAlignment w:val="auto"/>
        <w:rPr>
          <w:rFonts w:ascii="Times New Roman" w:hAnsi="Times New Roman" w:eastAsia="仿宋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仿宋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仿宋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声乐</w:t>
      </w:r>
    </w:p>
    <w:p w14:paraId="037534B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合唱：人数不超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过40人，钢琴伴奏、指挥各1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人(应为本校师生)，每支合唱队可演唱两首作品(至少一首中国作品)，演出时间不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超过8分钟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1D2D162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小合唱或表演唱：人数不超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过15人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(含伴奏)，不设指挥，时间不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超过5分钟。</w:t>
      </w:r>
    </w:p>
    <w:p w14:paraId="391B17B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3" w:firstLineChars="200"/>
        <w:jc w:val="both"/>
        <w:textAlignment w:val="auto"/>
        <w:rPr>
          <w:rFonts w:ascii="Times New Roman" w:hAnsi="Times New Roman" w:eastAsia="仿宋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 器乐</w:t>
      </w:r>
    </w:p>
    <w:p w14:paraId="3F9BEF81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合奏：人数不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超过65人，指挥1人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(鼓励本校师生担任)，演出时间不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超过9分钟，鼓励演奏中国作品。</w:t>
      </w:r>
    </w:p>
    <w:p w14:paraId="00C2B3C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小合奏或重奏：人数不超过12人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，不设指挥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，时间不超过6分钟。</w:t>
      </w:r>
    </w:p>
    <w:p w14:paraId="4B055931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3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 舞蹈</w:t>
      </w:r>
    </w:p>
    <w:p w14:paraId="295AF68E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群舞：人数不超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过36人，时间不超过7分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钟，以民族民间舞、古典舞、芭蕾舞、现代舞、当代舞等为主要表现形式。</w:t>
      </w:r>
    </w:p>
    <w:p w14:paraId="40A368D5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3" w:firstLineChars="200"/>
        <w:jc w:val="both"/>
        <w:textAlignment w:val="auto"/>
        <w:rPr>
          <w:rFonts w:ascii="仿宋" w:hAnsi="仿宋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 戏剧(戏曲)</w:t>
      </w:r>
    </w:p>
    <w:p w14:paraId="53FA59F9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人数不超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过12人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(含伴奏)，时间不超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过12分钟。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含戏剧及戏曲、校园短剧、小品、歌舞剧、音乐剧等。</w:t>
      </w:r>
    </w:p>
    <w:p w14:paraId="7879263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3" w:firstLineChars="200"/>
        <w:jc w:val="both"/>
        <w:textAlignment w:val="auto"/>
        <w:rPr>
          <w:rFonts w:ascii="仿宋" w:hAnsi="仿宋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5. 朗诵</w:t>
      </w:r>
    </w:p>
    <w:p w14:paraId="35DA2C9C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作品文体不限，须使用普通话，人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数不超过8人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(含伴奏)，时间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不超过5分钟。</w:t>
      </w:r>
    </w:p>
    <w:p w14:paraId="21618DD8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3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b/>
          <w:bCs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  <w:t>(二)个人项目</w:t>
      </w:r>
    </w:p>
    <w:p w14:paraId="39833D9B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3" w:firstLineChars="200"/>
        <w:jc w:val="both"/>
        <w:textAlignment w:val="auto"/>
        <w:rPr>
          <w:rFonts w:ascii="仿宋" w:hAnsi="仿宋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 声乐</w:t>
      </w:r>
    </w:p>
    <w:p w14:paraId="548D98C5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在美声、民族、流行中自选一种唱法，演唱一首作品，时间不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超过5分钟。</w:t>
      </w:r>
    </w:p>
    <w:p w14:paraId="26DF6BC9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3" w:firstLineChars="200"/>
        <w:jc w:val="both"/>
        <w:textAlignment w:val="auto"/>
        <w:rPr>
          <w:rFonts w:ascii="仿宋" w:hAnsi="仿宋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 器乐</w:t>
      </w:r>
    </w:p>
    <w:p w14:paraId="4F78B849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在中国乐器(二胡、琵琶、扬琴、古筝、笛子等)或外国乐器(钢琴、手风琴、小提琴、大提琴、长笛、单簧管、小号等)中自选一种乐器，演奏一首作品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不带伴奏，时间不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超过5分钟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5C5DD3D0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3" w:firstLineChars="200"/>
        <w:jc w:val="both"/>
        <w:textAlignment w:val="auto"/>
        <w:rPr>
          <w:rFonts w:ascii="仿宋" w:hAnsi="仿宋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 舞蹈</w:t>
      </w:r>
    </w:p>
    <w:p w14:paraId="22250E70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在民族民间舞、古典舞、芭蕾舞、现代舞、当代舞中自选一种形式，表演一个舞蹈片段，时间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不超过5分钟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6172087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3" w:firstLineChars="200"/>
        <w:jc w:val="both"/>
        <w:textAlignment w:val="auto"/>
        <w:rPr>
          <w:rFonts w:ascii="仿宋" w:hAnsi="仿宋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 戏曲</w:t>
      </w:r>
    </w:p>
    <w:p w14:paraId="0CD664C5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自选一个戏曲片段表演，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时间不超过8分钟。</w:t>
      </w:r>
    </w:p>
    <w:p w14:paraId="75B80939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3" w:firstLineChars="200"/>
        <w:jc w:val="both"/>
        <w:textAlignment w:val="auto"/>
        <w:rPr>
          <w:rFonts w:ascii="仿宋" w:hAnsi="仿宋" w:eastAsia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5. 朗诵</w:t>
      </w:r>
    </w:p>
    <w:p w14:paraId="481CDAA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作品文体不限，须使用普通话，时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间不超过5分钟。</w:t>
      </w:r>
    </w:p>
    <w:p w14:paraId="35A1FC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629"/>
        <w:jc w:val="both"/>
        <w:textAlignment w:val="auto"/>
        <w:rPr>
          <w:rFonts w:ascii="楷体" w:hAnsi="楷体" w:eastAsia="楷体"/>
          <w:b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  <w:t>二、艺术作品类别</w:t>
      </w:r>
    </w:p>
    <w:p w14:paraId="52885BC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4" w:name="OLE_LINK68"/>
      <w:bookmarkStart w:id="5" w:name="OLE_LINK69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艺术作品作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者不超过3人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(影视不超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过6人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)。</w:t>
      </w:r>
      <w:bookmarkEnd w:id="4"/>
      <w:bookmarkEnd w:id="5"/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绘画、书法、篆刻项目参展学生分为甲、乙两个组别：甲组为非艺术类专业学生(多人创作应不含艺术类专业的学生)，乙组为艺术类专业学生。</w:t>
      </w:r>
    </w:p>
    <w:p w14:paraId="261A0A4B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3" w:firstLineChars="200"/>
        <w:jc w:val="both"/>
        <w:textAlignment w:val="auto"/>
        <w:rPr>
          <w:rFonts w:ascii="仿宋" w:hAnsi="仿宋" w:eastAsia="仿宋" w:cs="仿宋_GB2312"/>
          <w:b/>
          <w:bCs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b/>
          <w:bCs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  <w:t>(一)绘画</w:t>
      </w:r>
    </w:p>
    <w:p w14:paraId="3EFA1DB5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0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包括国画、水彩/水粉画(丙烯画)、版画、油画及其他画种(数字绘画除外)。尺寸：国画不超过四尺对开(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34.5cm×138cm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)或四尺斗方(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69cm×69cm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)，其他画种尺寸均不超过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54cm×78cm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DF92F91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3" w:firstLineChars="200"/>
        <w:jc w:val="both"/>
        <w:textAlignment w:val="auto"/>
        <w:rPr>
          <w:rFonts w:ascii="仿宋" w:hAnsi="仿宋" w:eastAsia="仿宋" w:cs="仿宋_GB2312"/>
          <w:b/>
          <w:bCs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b/>
          <w:bCs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  <w:t>(二)书法</w:t>
      </w:r>
    </w:p>
    <w:p w14:paraId="129E875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0" w:firstLineChars="200"/>
        <w:jc w:val="both"/>
        <w:textAlignment w:val="auto"/>
        <w:rPr>
          <w:rFonts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尺寸不超过四尺整纸(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69cm×138cm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)。</w:t>
      </w:r>
    </w:p>
    <w:p w14:paraId="2C16802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3" w:firstLineChars="200"/>
        <w:jc w:val="both"/>
        <w:textAlignment w:val="auto"/>
        <w:rPr>
          <w:rFonts w:ascii="仿宋" w:hAnsi="仿宋" w:eastAsia="仿宋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b/>
          <w:bCs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  <w:t>(三)篆刻</w:t>
      </w:r>
    </w:p>
    <w:p w14:paraId="261E1D78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尺寸不超过四尺对开(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34.5cm×138cm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)，印章数</w:t>
      </w:r>
      <w:r>
        <w:rPr>
          <w:rFonts w:hint="eastAsia" w:ascii="Times New Roman" w:hAnsi="Times New Roman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量8-12方，边款不少于3方。</w:t>
      </w:r>
    </w:p>
    <w:p w14:paraId="6A56FA2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3" w:firstLineChars="200"/>
        <w:jc w:val="both"/>
        <w:textAlignment w:val="auto"/>
        <w:rPr>
          <w:rFonts w:ascii="仿宋" w:hAnsi="仿宋" w:eastAsia="仿宋" w:cs="仿宋_GB2312"/>
          <w:b/>
          <w:bCs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b/>
          <w:bCs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  <w:t>(四)摄影</w:t>
      </w:r>
    </w:p>
    <w:p w14:paraId="21C2297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40" w:firstLineChars="200"/>
        <w:jc w:val="both"/>
        <w:textAlignment w:val="auto"/>
        <w:rPr>
          <w:rFonts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分为单幅和组照(每组不超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过4幅，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需标明顺序号)，尺寸均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为14英寸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25.4cm×35.56cm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)；除影调处理外，不得利用电脑和暗房技术改变影像原貌。</w:t>
      </w:r>
    </w:p>
    <w:p w14:paraId="1E8171C2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3" w:firstLineChars="200"/>
        <w:jc w:val="both"/>
        <w:textAlignment w:val="auto"/>
        <w:rPr>
          <w:rFonts w:ascii="仿宋" w:hAnsi="仿宋" w:eastAsia="仿宋" w:cs="仿宋_GB2312"/>
          <w:b/>
          <w:bCs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仿宋_GB2312"/>
          <w:b/>
          <w:bCs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  <w:t>(五)设计</w:t>
      </w:r>
    </w:p>
    <w:p w14:paraId="450D2EB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18" w:firstLine="620"/>
        <w:jc w:val="both"/>
        <w:textAlignment w:val="auto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分为平面设计和立体设计。平面设计作品尺寸不超过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54cm×78cm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；立体设计作品尺寸不超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过50cm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长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×50cm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(宽)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×50cm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(高)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6C6C478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3" w:firstLineChars="200"/>
        <w:jc w:val="both"/>
        <w:textAlignment w:val="auto"/>
        <w:rPr>
          <w:rFonts w:ascii="仿宋" w:hAnsi="仿宋" w:eastAsia="仿宋" w:cs="仿宋_GB2312"/>
          <w:b/>
          <w:bCs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仿宋_GB2312"/>
          <w:b/>
          <w:bCs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  <w:t>(六)影视</w:t>
      </w:r>
    </w:p>
    <w:p w14:paraId="45DC65B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3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 纪录短片</w:t>
      </w:r>
    </w:p>
    <w:p w14:paraId="7726F9C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20"/>
        <w:jc w:val="both"/>
        <w:textAlignment w:val="auto"/>
        <w:rPr>
          <w:rFonts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视频格</w:t>
      </w:r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式为MP4或MOV，分辨率不低于1920×1080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1080P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)，帧率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25fps，码率≥12Mbps，时长3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分钟，文件大小不超</w:t>
      </w:r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过1GB。内容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需为真实事件或人物记录，主题明确、结构完整。拍摄设备不限，需配中文字幕。引用第三方素材(如历史影像、新闻画面)需在画面中注明来源。</w:t>
      </w:r>
    </w:p>
    <w:p w14:paraId="1A57DD9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3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 剧情短片</w:t>
      </w:r>
    </w:p>
    <w:p w14:paraId="5D63C04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20"/>
        <w:jc w:val="both"/>
        <w:textAlignment w:val="auto"/>
        <w:rPr>
          <w:rFonts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视频格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式为MP4或MOV，分辨率不低于1920×1080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1080P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)，帧率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25fps，码率≥12Mbps，时长5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10分钟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，文件大小不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超过1.5GB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。要求剧情完整、人物鲜明、主题清晰，具备一定叙事张力与视听表现力。拍摄设备不限，需配中文字幕，应为原创剧本，不使用网络视频素材。</w:t>
      </w:r>
    </w:p>
    <w:p w14:paraId="79DCFE6F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3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 AIGC动画短片</w:t>
      </w:r>
    </w:p>
    <w:p w14:paraId="5CE0C9E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20"/>
        <w:jc w:val="both"/>
        <w:textAlignment w:val="auto"/>
        <w:rPr>
          <w:rFonts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视频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格式为MP4或MOV，分辨率不低于1920×1080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1080P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)，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帧率25fps，码率≥15Mbps，时长2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5分钟，文件大小不超过1GB。内容需为AI生成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或辅助创作，形式不限(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2D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3D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混合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)，鼓励探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索AI与叙事、美学的结合。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需提交创作说明(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含AI工具使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用比例、创作流程简述)。角色、场景、音效鼓励原创，引用素材需注明来源。</w:t>
      </w:r>
    </w:p>
    <w:p w14:paraId="57E336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629"/>
        <w:jc w:val="both"/>
        <w:textAlignment w:val="auto"/>
        <w:rPr>
          <w:rFonts w:ascii="楷体" w:hAnsi="楷体" w:eastAsia="楷体"/>
          <w:b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  <w:t>三、节目和作品相关要求</w:t>
      </w:r>
    </w:p>
    <w:p w14:paraId="7E796DB7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3" w:firstLineChars="200"/>
        <w:jc w:val="both"/>
        <w:textAlignment w:val="auto"/>
        <w:rPr>
          <w:rFonts w:ascii="仿宋" w:hAnsi="仿宋" w:eastAsia="仿宋" w:cs="仿宋_GB2312"/>
          <w:b/>
          <w:bCs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仿宋_GB2312"/>
          <w:b/>
          <w:bCs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  <w:t>(一)数量要求</w:t>
      </w:r>
    </w:p>
    <w:p w14:paraId="458C380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20"/>
        <w:jc w:val="both"/>
        <w:textAlignment w:val="auto"/>
        <w:rPr>
          <w:rFonts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各高校在组织开展校内遴选的基础上，向省教育厅报送节目和作品。</w:t>
      </w:r>
    </w:p>
    <w:p w14:paraId="59E81DC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20"/>
        <w:jc w:val="both"/>
        <w:textAlignment w:val="auto"/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 总体比例。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各高校报送的艺术表演节目和艺术作品中，有甲、乙组的学校，甲组均不</w:t>
      </w:r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低于60%，乙组均不超过40%。艺术表演节目中，集体项目不低于80%，个人项目不超过20%。艺术作品中，摄影不超过20%。</w:t>
      </w:r>
    </w:p>
    <w:p w14:paraId="40AD7AD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20"/>
        <w:jc w:val="both"/>
        <w:textAlignment w:val="auto"/>
        <w:rPr>
          <w:rFonts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 艺术表演节目。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本科院校报送艺术表演类节目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不超过20个、专科院校不超过10个。艺术表演类集体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项目的参加者必须是同一学校的学生。艺术表演类个人项目每名学生只能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报1个节目，且不得与集体项目兼报。各校报送的甲组艺术表演类节目中必须要有1个合唱节目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40D322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20"/>
        <w:jc w:val="both"/>
        <w:textAlignment w:val="auto"/>
        <w:rPr>
          <w:rFonts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3. 艺术作品。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本科院校报送艺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术作品不超过20个、专科院校不超过10个。艺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术作品(绘画、书法、篆刻、摄影、设计、影视)每人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限报1件。多人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创作艺术作品的创作者必须是同一学校的学生。</w:t>
      </w:r>
    </w:p>
    <w:p w14:paraId="4C6CEE2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20"/>
        <w:jc w:val="both"/>
        <w:textAlignment w:val="auto"/>
        <w:rPr>
          <w:rFonts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4. 指导教师。</w:t>
      </w:r>
      <w:bookmarkStart w:id="6" w:name="OLE_LINK78"/>
      <w:bookmarkStart w:id="7" w:name="OLE_LINK79"/>
      <w:bookmarkStart w:id="8" w:name="OLE_LINK71"/>
      <w:bookmarkStart w:id="9" w:name="OLE_LINK70"/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艺术作品(影视除外)指导教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师为1人，</w:t>
      </w:r>
      <w:bookmarkStart w:id="10" w:name="OLE_LINK52"/>
      <w:bookmarkStart w:id="11" w:name="OLE_LINK53"/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艺术表演节目和影视作品指导教师人数不超过3人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bookmarkEnd w:id="6"/>
      <w:bookmarkEnd w:id="7"/>
      <w:bookmarkEnd w:id="10"/>
      <w:bookmarkEnd w:id="11"/>
    </w:p>
    <w:bookmarkEnd w:id="8"/>
    <w:bookmarkEnd w:id="9"/>
    <w:p w14:paraId="2CB655DD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3" w:firstLineChars="200"/>
        <w:jc w:val="both"/>
        <w:textAlignment w:val="auto"/>
        <w:rPr>
          <w:rFonts w:ascii="仿宋" w:hAnsi="仿宋" w:eastAsia="仿宋" w:cs="仿宋_GB2312"/>
          <w:b/>
          <w:bCs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仿宋_GB2312"/>
          <w:b/>
          <w:bCs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  <w:t>(二)格式要求</w:t>
      </w:r>
    </w:p>
    <w:p w14:paraId="42C2FF4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20"/>
        <w:jc w:val="both"/>
        <w:textAlignment w:val="auto"/>
        <w:rPr>
          <w:rFonts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 艺术表演节目。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以视频形式报送，每个节目视频使用一个固定机位正面全景录制，声音和图像须同期录制，不得后期配音合成，以单独文件制作，不得用多个文件拼接合成。视频格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式为MP4或MOV，分辨率不低于1920×1080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1080P</w:t>
      </w:r>
      <w:r>
        <w:rPr>
          <w:rFonts w:hint="eastAsia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，帧率25fps，码率≥10Mbps，文件大小不超过1G。视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频以</w:t>
      </w:r>
      <w:bookmarkStart w:id="12" w:name="OLE_LINK80"/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“节目名称+组别（甲组/乙组）+性质（集体/个人）+类别（声乐/器乐等）”</w:t>
      </w:r>
      <w:bookmarkEnd w:id="12"/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命名，播放的内容中不得出现所在省份、学校名称、学生姓名和指导教师姓名等信息。</w:t>
      </w:r>
    </w:p>
    <w:p w14:paraId="17C4A2C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20"/>
        <w:jc w:val="both"/>
        <w:textAlignment w:val="auto"/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 艺术作品。</w:t>
      </w:r>
    </w:p>
    <w:p w14:paraId="16144D7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20"/>
        <w:jc w:val="both"/>
        <w:textAlignment w:val="auto"/>
        <w:rPr>
          <w:rFonts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bookmarkStart w:id="13" w:name="OLE_LINK84"/>
      <w:bookmarkStart w:id="14" w:name="OLE_LINK85"/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)作品(不含影视)不需装裱，以数码照片和原件两种形式报送。作品数码照片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要求JPG格式，大小不低于5M，分辨率为300dpi。艺术作品原件须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在背面用铅笔注</w:t>
      </w:r>
      <w:bookmarkStart w:id="15" w:name="OLE_LINK83"/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明作品类别、作者姓名、所在省份、学校名称、所在学院、学生专业、指导教师姓名等信息。</w:t>
      </w:r>
      <w:bookmarkEnd w:id="15"/>
    </w:p>
    <w:p w14:paraId="188D42B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20"/>
        <w:jc w:val="both"/>
        <w:textAlignment w:val="auto"/>
        <w:rPr>
          <w:rFonts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)影视作品以视频形式报送。</w:t>
      </w:r>
    </w:p>
    <w:p w14:paraId="28008E1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20"/>
        <w:jc w:val="both"/>
        <w:textAlignment w:val="auto"/>
        <w:rPr>
          <w:rFonts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)所有作品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均须附400字以内的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创作说明。</w:t>
      </w:r>
    </w:p>
    <w:bookmarkEnd w:id="13"/>
    <w:bookmarkEnd w:id="14"/>
    <w:p w14:paraId="0CC58826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20" w:lineRule="exact"/>
        <w:ind w:firstLine="643" w:firstLineChars="200"/>
        <w:jc w:val="both"/>
        <w:textAlignment w:val="auto"/>
        <w:rPr>
          <w:rFonts w:ascii="仿宋" w:hAnsi="仿宋" w:eastAsia="仿宋" w:cs="仿宋_GB2312"/>
          <w:b/>
          <w:bCs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 w:cs="仿宋_GB2312"/>
          <w:b/>
          <w:bCs/>
          <w:color w:val="000000" w:themeColor="text1"/>
          <w:sz w:val="32"/>
          <w:szCs w:val="32"/>
          <w:lang w:eastAsia="en-US"/>
          <w14:textFill>
            <w14:solidFill>
              <w14:schemeClr w14:val="tx1"/>
            </w14:solidFill>
          </w14:textFill>
        </w:rPr>
        <w:t>(三)其他要求</w:t>
      </w:r>
    </w:p>
    <w:p w14:paraId="78AAA75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20"/>
        <w:jc w:val="both"/>
        <w:textAlignment w:val="auto"/>
        <w:rPr>
          <w:rFonts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 艺术作品原则上不退还作者。</w:t>
      </w:r>
      <w:r>
        <w:rPr>
          <w:rFonts w:hint="eastAsia" w:cstheme="minorBidi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省教育厅对获奖节目和作品有权在智慧教育平台等媒介，或中外人文交流以及相关活动和资料中使用(包括印制光盘、编辑画册或用于展览、宣传、对外交流等)，不支付作者稿酬，作者享有署名权。</w:t>
      </w:r>
    </w:p>
    <w:p w14:paraId="09689BA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right="131" w:firstLine="620"/>
        <w:jc w:val="both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 各校参加过我省往届大学生艺术展演活动的作品曲目不得再次报送。</w:t>
      </w:r>
    </w:p>
    <w:p w14:paraId="0AB4A38E">
      <w:bookmarkStart w:id="16" w:name="_GoBack"/>
      <w:bookmarkEnd w:id="16"/>
    </w:p>
    <w:sectPr>
      <w:pgSz w:w="11906" w:h="16838"/>
      <w:pgMar w:top="1417" w:right="1587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B8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" w:hAnsi="仿宋" w:eastAsia="仿宋" w:cs="仿宋"/>
      <w:sz w:val="33"/>
      <w:szCs w:val="33"/>
      <w:lang w:eastAsia="en-US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2026-06-12T02:25:29Z</dcterms:created>
  <dc:creator>Lenovo</dc:creator>
  <cp:lastModifiedBy>高亚运</cp:lastModifiedBy>
  <dcterms:modified xsi:type="dcterms:W3CDTF">2026-06-12T02:26:23Z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eyJoZGlkIjoiMGMyZDJjNDc4OTc2ZGY5NDkyODViMmEwYWJhMzkzZDQiLCJ1c2VySWQiOiIxNjYyMDU3ODk0In0=</vt:lpwstr>
  </property>
  <property fmtid="{D5CDD505-2E9C-101B-9397-08002B2CF9AE}" pid="4" name="ICV">
    <vt:lpwstr>2BDE53CDEC83457CA2F7C5DDCE3A61A7_12</vt:lpwstr>
  </property>
</Properties>
</file>